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/>
    <w:p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FINANCIJSKI IZVJEŠTAJ Hup Pčelinjak, 2022 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početkom godine na dan 1.siječnja 2022. stanje vlastite imovine bilo 87.283 kuna, da bi na kraju godine s danom 31.12. 2022. iznosilo 143.336 kuna.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sz w:val="24"/>
          <w:szCs w:val="24"/>
          <w:lang w:val="hr-HR"/>
        </w:rPr>
        <w:t>PRIHODI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Prihodi u izvještajnom razdoblju (2022. godina) iznosili  su 419.733 kuna. Od toga prihodi od članarina i članskih doprinosa iznose 6.100 kuna, prihodi od pružanja usluga iznose 21.750 kuna, dok prihodi od donacija iznose 391.883 kuna</w:t>
      </w: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Ukupni prihodi u prethodnom razdoblju (2021. godina) iznosili su 79.646 kuna. 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left="216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Dioba prihoda</w:t>
      </w:r>
    </w:p>
    <w:p>
      <w:pPr>
        <w:ind w:left="2160" w:firstLine="720"/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Prihodi od donacija: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-iz državnog proračuna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155.230 kn</w:t>
      </w:r>
      <w:r>
        <w:rPr>
          <w:rFonts w:ascii="Arial" w:hAnsi="Arial" w:cs="Arial"/>
          <w:sz w:val="24"/>
          <w:szCs w:val="24"/>
          <w:lang w:val="hr-HR"/>
        </w:rPr>
        <w:tab/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-JLS i regionalne samouprave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211.453 kn   </w:t>
      </w:r>
    </w:p>
    <w:p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-od trgovačkih društava i ostalih pravnih osoba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24.000 kn</w:t>
      </w:r>
    </w:p>
    <w:p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-od građana i kućanstava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1.200 kn     </w:t>
      </w:r>
    </w:p>
    <w:p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391.883 kn</w:t>
      </w:r>
    </w:p>
    <w:p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Prihodi od pružanja usluga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21.750 kn</w:t>
      </w:r>
    </w:p>
    <w:p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Članarine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6.100 kn</w:t>
      </w:r>
    </w:p>
    <w:p>
      <w:pPr>
        <w:rPr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UKUPNI PRIHODI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419.733 kuna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left="216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RASHODI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Ukupni rashodi u izvještajnom razdoblju (2022. godina) iznose 363.261 kuna, dok su rashodi u prethodnom razdoblju (2021. godina) iznosili 378.486 kuna.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Dioba rashoda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Materijalni rashodi: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-naknade troškova radnicima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86.660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-naknade članovima predstavničkih tijela, izvršna tijela, i sl.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29.464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-naknade volonterima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30.758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-naknade ostalim osobama izvan radnog odnosa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17.567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-rashodi za usluge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38.662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-rashodi za materijal i energiju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134.873 kn</w:t>
      </w:r>
    </w:p>
    <w:p>
      <w:pPr>
        <w:pBdr>
          <w:bottom w:val="single" w:color="auto" w:sz="4" w:space="0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-ostali nespomenuti materijalni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11.551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350.535 kn</w:t>
      </w:r>
      <w:r>
        <w:rPr>
          <w:rFonts w:ascii="Arial" w:hAnsi="Arial" w:cs="Arial"/>
          <w:sz w:val="24"/>
          <w:szCs w:val="24"/>
          <w:lang w:val="hr-HR"/>
        </w:rPr>
        <w:tab/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Rashodi amortizacije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11.134 kn</w:t>
      </w:r>
      <w:r>
        <w:rPr>
          <w:rFonts w:ascii="Arial" w:hAnsi="Arial" w:cs="Arial"/>
          <w:sz w:val="24"/>
          <w:szCs w:val="24"/>
          <w:lang w:val="hr-HR"/>
        </w:rPr>
        <w:tab/>
      </w:r>
    </w:p>
    <w:p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Financijski rashodi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1.592 kn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363.261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FINANCIJSKO STANJE BILANCE</w:t>
      </w:r>
      <w:r>
        <w:rPr>
          <w:rFonts w:ascii="Arial" w:hAnsi="Arial" w:cs="Arial"/>
          <w:sz w:val="24"/>
          <w:szCs w:val="24"/>
          <w:lang w:val="hr-HR"/>
        </w:rPr>
        <w:t xml:space="preserve"> (</w:t>
      </w:r>
      <w:r>
        <w:rPr>
          <w:rFonts w:ascii="Arial" w:hAnsi="Arial" w:cs="Arial"/>
          <w:i/>
          <w:iCs/>
          <w:sz w:val="24"/>
          <w:szCs w:val="24"/>
          <w:lang w:val="hr-HR"/>
        </w:rPr>
        <w:t>imovina i obveze</w:t>
      </w:r>
      <w:r>
        <w:rPr>
          <w:rFonts w:ascii="Arial" w:hAnsi="Arial" w:cs="Arial"/>
          <w:sz w:val="24"/>
          <w:szCs w:val="24"/>
          <w:lang w:val="hr-HR"/>
        </w:rPr>
        <w:t>)</w:t>
      </w:r>
    </w:p>
    <w:p>
      <w:pPr>
        <w:ind w:left="1440"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31.12.2022.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left="288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IMOVINA</w:t>
      </w:r>
    </w:p>
    <w:p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Nefinancijska imovina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Proizvedena dugotrajna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-uredska oprema i oprema za HPS 112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18.384 kn</w:t>
      </w:r>
    </w:p>
    <w:p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-prijevozna sredstva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65.286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Ispravak vrijednosti proizvedene dugotrajne imovine</w:t>
      </w:r>
    </w:p>
    <w:p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(AMORTIZACIJA za prijevozno sredstvo i uredsku opremu)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-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19.667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NEFINANCIJSKA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64.003kn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Financijska imovina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Novac u blagajni i banci (poslovni račun)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-novac u blagajni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154 kn</w:t>
      </w:r>
    </w:p>
    <w:p>
      <w:pPr>
        <w:pBdr>
          <w:bottom w:val="single" w:color="auto" w:sz="4" w:space="1"/>
        </w:pBd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-novac u banci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+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88.020 kn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88.174 kn</w:t>
      </w:r>
    </w:p>
    <w:p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Potraživanja za prihode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9.592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FINANCIJSKA IMOVINA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97.766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Ukupna vrijednost IMOVINE (financijske i nefinancijske) iznosi 161.769 kune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left="2160" w:firstLine="144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OBVEZE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numPr>
          <w:ilvl w:val="0"/>
          <w:numId w:val="2"/>
        </w:numPr>
        <w:tabs>
          <w:tab w:val="clear" w:pos="425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Obveze za rashode</w:t>
      </w: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-materijalni rashodi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18.014 kn</w:t>
      </w:r>
    </w:p>
    <w:p>
      <w:pPr>
        <w:rPr>
          <w:rFonts w:ascii="Arial" w:hAnsi="Arial" w:cs="Arial"/>
          <w:sz w:val="24"/>
          <w:szCs w:val="24"/>
          <w:u w:val="thick"/>
          <w:lang w:val="hr-HR"/>
        </w:rPr>
      </w:pPr>
      <w:r>
        <w:rPr>
          <w:rFonts w:ascii="Arial" w:hAnsi="Arial" w:cs="Arial"/>
          <w:sz w:val="24"/>
          <w:szCs w:val="24"/>
          <w:u w:val="thick"/>
          <w:lang w:val="hr-HR"/>
        </w:rPr>
        <w:t>-ostale obveze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>+</w:t>
      </w:r>
      <w:r>
        <w:rPr>
          <w:rFonts w:ascii="Arial" w:hAnsi="Arial" w:cs="Arial"/>
          <w:sz w:val="24"/>
          <w:szCs w:val="24"/>
          <w:u w:val="thick"/>
          <w:lang w:val="hr-HR"/>
        </w:rPr>
        <w:tab/>
      </w:r>
      <w:r>
        <w:rPr>
          <w:rFonts w:ascii="Arial" w:hAnsi="Arial" w:cs="Arial"/>
          <w:sz w:val="24"/>
          <w:szCs w:val="24"/>
          <w:u w:val="thick"/>
          <w:lang w:val="hr-HR"/>
        </w:rPr>
        <w:t xml:space="preserve">     419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Ukupno OBVEZE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=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18.433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VLASTITI IZVORI</w:t>
      </w:r>
    </w:p>
    <w:p>
      <w:pPr>
        <w:jc w:val="center"/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Ukupna vrijednost VLASTITIH IZVORA proizlazi iz ukupne vrijednosti IMOVINE umanjene za vrijednost OBVEZA.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IMOVINA – OBVEZE = 161.769 – 18.433 = 143.336 KUNA</w:t>
      </w:r>
    </w:p>
    <w:p>
      <w:pPr>
        <w:tabs>
          <w:tab w:val="left" w:pos="425"/>
        </w:tabs>
        <w:rPr>
          <w:rFonts w:ascii="Arial" w:hAnsi="Arial" w:cs="Arial"/>
          <w:sz w:val="24"/>
          <w:szCs w:val="24"/>
          <w:lang w:val="hr-HR"/>
        </w:rPr>
      </w:pPr>
    </w:p>
    <w:p>
      <w:pPr>
        <w:tabs>
          <w:tab w:val="left" w:pos="425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Vlastiti izvori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(31.12.2022.)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         143.336 kn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ZAKLJUČAK: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Udruga Hup Pčelinjak u izvještajnom razdoblju zaključno sa datumom 31.12.2022. ostvarila je višak prihoda u iznosu od 143.336 kuna, što znači da se taj iznos prenosi u naredno razdoblje.  </w:t>
      </w: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Imovina</w:t>
      </w:r>
      <w:r>
        <w:rPr>
          <w:rFonts w:ascii="Arial" w:hAnsi="Arial" w:cs="Arial"/>
          <w:sz w:val="24"/>
          <w:szCs w:val="24"/>
          <w:lang w:val="hr-HR"/>
        </w:rPr>
        <w:t xml:space="preserve"> udruge sastoji se od </w:t>
      </w:r>
      <w:r>
        <w:rPr>
          <w:rFonts w:ascii="Arial" w:hAnsi="Arial" w:cs="Arial"/>
          <w:i/>
          <w:iCs/>
          <w:sz w:val="24"/>
          <w:szCs w:val="24"/>
          <w:u w:val="single"/>
          <w:lang w:val="hr-HR"/>
        </w:rPr>
        <w:t>financijske</w:t>
      </w:r>
      <w:r>
        <w:rPr>
          <w:rFonts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ascii="Arial" w:hAnsi="Arial" w:cs="Arial"/>
          <w:sz w:val="24"/>
          <w:szCs w:val="24"/>
          <w:lang w:val="hr-HR"/>
        </w:rPr>
        <w:t xml:space="preserve"> koju čine novac poslovnog računa i glavne blagajne, te </w:t>
      </w:r>
      <w:r>
        <w:rPr>
          <w:rFonts w:ascii="Arial" w:hAnsi="Arial" w:cs="Arial"/>
          <w:i/>
          <w:iCs/>
          <w:sz w:val="24"/>
          <w:szCs w:val="24"/>
          <w:u w:val="single"/>
          <w:lang w:val="hr-HR"/>
        </w:rPr>
        <w:t>nefinancijske (dugotrajne)</w:t>
      </w:r>
      <w:r>
        <w:rPr>
          <w:rFonts w:ascii="Arial" w:hAnsi="Arial" w:cs="Arial"/>
          <w:i/>
          <w:iCs/>
          <w:sz w:val="24"/>
          <w:szCs w:val="24"/>
          <w:lang w:val="hr-HR"/>
        </w:rPr>
        <w:t xml:space="preserve"> imovine</w:t>
      </w:r>
      <w:r>
        <w:rPr>
          <w:rFonts w:ascii="Arial" w:hAnsi="Arial" w:cs="Arial"/>
          <w:sz w:val="24"/>
          <w:szCs w:val="24"/>
          <w:lang w:val="hr-HR"/>
        </w:rPr>
        <w:t xml:space="preserve"> koju sačinjavaju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prijevozno sredstvo (kamion autokošara marke Nissan trade B-kategorija, registracijskih oznaka ZG-6268-ID), uredska oprema (projektor, prijenosno računalo HP G7 255), te oprema pčelarske službe HPS 112 (</w:t>
      </w:r>
      <w:r>
        <w:rPr>
          <w:rFonts w:ascii="Arial" w:hAnsi="Arial" w:cs="Arial"/>
          <w:i/>
          <w:iCs/>
          <w:sz w:val="24"/>
          <w:szCs w:val="24"/>
          <w:lang w:val="hr-HR"/>
        </w:rPr>
        <w:t>Hrvatska pčelarska služba 112</w:t>
      </w:r>
      <w:r>
        <w:rPr>
          <w:rFonts w:ascii="Arial" w:hAnsi="Arial" w:cs="Arial"/>
          <w:sz w:val="24"/>
          <w:szCs w:val="24"/>
          <w:lang w:val="hr-HR"/>
        </w:rPr>
        <w:t xml:space="preserve">). </w:t>
      </w: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Napomena</w:t>
      </w:r>
      <w:r>
        <w:rPr>
          <w:rFonts w:ascii="Arial" w:hAnsi="Arial" w:cs="Arial"/>
          <w:sz w:val="24"/>
          <w:szCs w:val="24"/>
          <w:lang w:val="hr-HR"/>
        </w:rPr>
        <w:t xml:space="preserve"> – najmanja vrijednost AMORTIZACIJE po proizvodu iznosi 3.500 kuna. Sitni inventar u upotrebi ne uzima se u vrijednost imovine nego se otpisuje u bilanci kao potpuna amortizacija. Ukupna vrijednost Sitnog inventara iznosi 1.472 kune.</w:t>
      </w: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Ukupan broj zaposlenih u udruzi iznosi 0 radnika i ukupno 14 volontera.</w:t>
      </w:r>
    </w:p>
    <w:p>
      <w:pPr>
        <w:ind w:firstLine="720"/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podnio: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Luka Ivanov - Kostanjevečki   - tajnik Hup Pčelinjak</w:t>
      </w:r>
    </w:p>
    <w:p>
      <w:pPr>
        <w:rPr>
          <w:rFonts w:ascii="Arial" w:hAnsi="Arial" w:cs="Arial"/>
          <w:sz w:val="24"/>
          <w:szCs w:val="24"/>
          <w:lang w:val="hr-HR"/>
        </w:rPr>
      </w:pPr>
    </w:p>
    <w:p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>
      <w:pPr>
        <w:numPr>
          <w:ilvl w:val="0"/>
          <w:numId w:val="3"/>
        </w:num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ožujak</w:t>
      </w:r>
      <w:r>
        <w:rPr>
          <w:rFonts w:ascii="Arial" w:hAnsi="Arial" w:cs="Arial"/>
          <w:sz w:val="24"/>
          <w:szCs w:val="24"/>
          <w:lang w:val="hr-HR"/>
        </w:rPr>
        <w:t>, 2023.</w:t>
      </w:r>
    </w:p>
    <w:p/>
    <w:p>
      <w:pPr>
        <w:jc w:val="left"/>
        <w:rPr>
          <w:rFonts w:hint="default"/>
          <w:sz w:val="24"/>
          <w:szCs w:val="24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DEA1F"/>
    <w:multiLevelType w:val="singleLevel"/>
    <w:tmpl w:val="816DEA1F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321629A"/>
    <w:multiLevelType w:val="singleLevel"/>
    <w:tmpl w:val="A321629A"/>
    <w:lvl w:ilvl="0" w:tentative="0">
      <w:start w:val="18"/>
      <w:numFmt w:val="decimal"/>
      <w:suff w:val="space"/>
      <w:lvlText w:val="%1."/>
      <w:lvlJc w:val="left"/>
    </w:lvl>
  </w:abstractNum>
  <w:abstractNum w:abstractNumId="2">
    <w:nsid w:val="A3850531"/>
    <w:multiLevelType w:val="singleLevel"/>
    <w:tmpl w:val="A3850531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3E642B58"/>
    <w:rsid w:val="4C73335F"/>
    <w:rsid w:val="534F12CB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2023-03-18T19:44:37Z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9CA3F93F712143D6BD6A3BB73118018A</vt:lpwstr>
  </property>
</Properties>
</file>