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             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  <w:r>
        <w:t xml:space="preserve">                               </w:t>
      </w:r>
    </w:p>
    <w:p/>
    <w:p/>
    <w:p/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Izvješće Nadzornog odbora HUP Pčelinjak za 2022. god.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Nadzorni odbor u sastavu:</w:t>
      </w:r>
    </w:p>
    <w:p>
      <w:pPr>
        <w:pStyle w:val="1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Slavica Belšak, predsjednik</w:t>
      </w:r>
    </w:p>
    <w:p>
      <w:pPr>
        <w:pStyle w:val="1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Marko Jozanović, član</w:t>
      </w:r>
    </w:p>
    <w:p>
      <w:pPr>
        <w:pStyle w:val="1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Goran Bjonda, član</w:t>
      </w:r>
    </w:p>
    <w:p>
      <w:pPr>
        <w:pStyle w:val="13"/>
        <w:ind w:left="0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sastao se dana 23.02.2023. s početkom u 18,00 sati u dvorani MO "Peščenica", Njegoševa 10/1  te u skladu sa Statutom i Poslovnikom o radu Nadzornog odbora, a prema ovlastima i djelokrugu rada izradio slijedeće izvješće koje podnosi Skupštini.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OPĆE IZVJEŠĆE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Konstatirali smo da se rad Udruge odvija prema zacrtanim planovima i zadacima  UO.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registru članova na dan 31.12.2022. utvrđen je  61 član s plaćenom članarinom za 2022.g.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 udruge je javan i transparentan, usmjeren na dobrobit svojih članova, drugih udruga, kao i građana Zagreba i drugih županija RH. Svi Zapisnici sa sastanaka UO kao i svi ostali dokumenti i izvješća dostupni su na internetskoj stranici HUP Pčelinjak kao i dosadašnjih godina.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 2022. uspješno je odrađen projekt Gradska pčelarska služba 112 u Zagrebu i u slijedećim  županijama Varaždinska, Međimurska, Vukovarsko - srijemska, Virovitičko - podravska, Primorsko - goranska, Istarska, Zadarska, Šibensko - kninska i Splitsko – dalmatinska pa čak i u Dubrovniku. </w:t>
      </w:r>
    </w:p>
    <w:p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Kamion kupljen za HPS 112  s hidrauličnom platformom ne da služi samo za potrebe HPS 112 nego se uspije iznajmljivanjem i oprihodovati novac za potrebe Udruge. Čestitamo.</w:t>
      </w:r>
    </w:p>
    <w:p>
      <w:pPr>
        <w:jc w:val="both"/>
        <w:rPr>
          <w:rFonts w:ascii="Arial" w:hAnsi="Arial" w:eastAsia="Times New Roman" w:cs="Arial"/>
          <w:color w:val="333333"/>
          <w:lang w:val="en-US" w:eastAsia="en-US"/>
        </w:rPr>
      </w:pPr>
      <w:r>
        <w:rPr>
          <w:rFonts w:ascii="Arial" w:hAnsi="Arial" w:eastAsia="Times New Roman" w:cs="Arial"/>
          <w:color w:val="333333"/>
          <w:lang w:val="en-US" w:eastAsia="en-US"/>
        </w:rPr>
        <w:t>Ove godine INA je objavila natječaj za sufinanciranje ekoloških projekata  putem Zelenog pojasa. Od ukupno 280 prijavljenih projekata naš projekt je ušao u 11 prihvaćenih projekata. Čestitamo.</w:t>
      </w:r>
    </w:p>
    <w:p>
      <w:pPr>
        <w:pStyle w:val="6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HUP Pčelinjak ispred službe HPS-112 je postala dio obitelji u projektu Rezolucija Z koju predvodi Večernji list.</w:t>
      </w:r>
      <w:r>
        <w:rPr>
          <w:rFonts w:ascii="Arial" w:hAnsi="Arial" w:cs="Arial"/>
          <w:color w:val="333333"/>
          <w:sz w:val="22"/>
          <w:szCs w:val="22"/>
        </w:rPr>
        <w:t xml:space="preserve"> Okoliš je bitan i pčelama i nama kao osobama. Pripadnici HPS-112 u ovoj akciji uključili su se u aktivnosti u Varaždinu, Velikoj Gorici, Bošnjacima kod Županje, na otoku Čiovu i u Šibeniku. Zahvaljujemo svim volonterima koji su odvojili svoje vrijeme za ovu hvale vrijednu akciju.</w:t>
      </w:r>
    </w:p>
    <w:p>
      <w:pPr>
        <w:jc w:val="both"/>
        <w:rPr>
          <w:rFonts w:ascii="Open Sans" w:hAnsi="Open Sans" w:cs="Open Sans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</w:rPr>
        <w:t xml:space="preserve">Ove godine 20. svibnja obilježen je i Svjetski dan pčele predavanjem o pčelama  učenicima u OŠ Malešnica. Predavanje su održali </w:t>
      </w:r>
      <w:r>
        <w:rPr>
          <w:rFonts w:ascii="Arial" w:hAnsi="Arial" w:cs="Arial"/>
          <w:color w:val="333333"/>
        </w:rPr>
        <w:t>Dražen Jerman i prof. dr. sc. Nikola Kezić s Agronomskog fakulteta.</w:t>
      </w:r>
      <w:r>
        <w:rPr>
          <w:rFonts w:ascii="Open Sans" w:hAnsi="Open Sans" w:cs="Open Sans"/>
          <w:color w:val="333333"/>
          <w:sz w:val="15"/>
          <w:szCs w:val="15"/>
          <w:shd w:val="clear" w:color="auto" w:fill="FFFFFF"/>
        </w:rPr>
        <w:t xml:space="preserve"> </w:t>
      </w:r>
    </w:p>
    <w:p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HUP Pčelinjak je i ove godine prijavila na natječaj  dva projekta u dva područja, obrazovanje zatvorenika i organizacija radnih aktivnosti zatvorenika. Posebno nam je zadovoljstvo što su  obadva projekta prihvaćena. Kao i prijašnjih godina članovi na čelu s predsjednikom uspješno odrađuju ove projekte. </w:t>
      </w:r>
    </w:p>
    <w:p>
      <w:pPr>
        <w:shd w:val="clear" w:color="auto" w:fill="FFFFFF"/>
        <w:jc w:val="both"/>
        <w:rPr>
          <w:rFonts w:ascii="Arial" w:hAnsi="Arial" w:eastAsia="Times New Roman" w:cs="Arial"/>
          <w:color w:val="333333"/>
          <w:lang w:val="en-US" w:eastAsia="en-US"/>
        </w:rPr>
      </w:pPr>
      <w:r>
        <w:rPr>
          <w:rFonts w:ascii="Arial" w:hAnsi="Arial" w:cs="Arial"/>
        </w:rPr>
        <w:t xml:space="preserve">Internetska stranica Udruge svojim objavljenim člancima upoznaje svoje članove i ostale posjetioce stranice o aktualnostima u Udruzi i pčelarstvu. Čak se održalo i online predavanje </w:t>
      </w:r>
      <w:r>
        <w:rPr>
          <w:rFonts w:ascii="Arial" w:hAnsi="Arial" w:eastAsia="Times New Roman" w:cs="Arial"/>
          <w:color w:val="333333"/>
          <w:lang w:val="en-US" w:eastAsia="en-US"/>
        </w:rPr>
        <w:t>Mag. ing. silv. Nine Vugrinec pod nazivom: Medonosne biljke sjeverozapadne Hrvatske.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FINANCIJSKO IZVJEŠĆE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Kontrolom poslovanja Udruge i financijskog izvješća utvrdili smo da Knjigovodstveni servis vodi knjigovodstvo točno, uredno i transparentno.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Utvrđeno je da je stanje novčanih sredstava 31.12.2022. godina bilo 88.174,00 kn. Na žiro računu 88.020,00 kn, a u blagajni 154,00 kn.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Pregledom blagajničkog poslovanja i usporedbom uplatnica i isplatnica s dnevnikom blagajne utvrdili smo da se blagajna vodi ažurno i točno.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je utvrdio da za svaku aktivnost i isplatu  postoje pisane odluke UO priložene uz dokumentaciju.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Čestitamo predsjedniku gospodinu Draženu Jerman i ostalim članovima UO na uspješnom vođenju Udruge. Zahvaljujemo i ostalim članovima koji svesrdno pomažu djelovanju Udruge.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Zagrebu, 23.02.2023.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Marko Jozanović, član NO        Goran Bjonda, član NO      Slavica Belšak, predsjednik NO</w:t>
      </w:r>
    </w:p>
    <w:p>
      <w:pPr>
        <w:jc w:val="left"/>
        <w:rPr>
          <w:rFonts w:hint="default"/>
          <w:sz w:val="24"/>
          <w:szCs w:val="24"/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Calibri" w:hAnsi="Calibri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27105DD6"/>
    <w:rsid w:val="3E642B58"/>
    <w:rsid w:val="4C73335F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  <w:style w:type="paragraph" w:styleId="13">
    <w:name w:val="List Paragraph"/>
    <w:basedOn w:val="1"/>
    <w:qFormat/>
    <w:uiPriority w:val="0"/>
    <w:pPr>
      <w:ind w:left="720" w:right="0" w:firstLine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2023-03-18T19:41:13Z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19CCB022FD2C491692A652F4A410F737</vt:lpwstr>
  </property>
</Properties>
</file>