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14" w:rsidRPr="00293714" w:rsidRDefault="00293714" w:rsidP="002937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62"/>
      </w:tblGrid>
      <w:tr w:rsidR="00293714" w:rsidRPr="00293714" w:rsidTr="0029371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A8C" w:rsidRDefault="00150A8C" w:rsidP="00150A8C">
            <w:r>
              <w:rPr>
                <w:noProof/>
                <w:lang w:eastAsia="hr-HR"/>
              </w:rPr>
              <w:drawing>
                <wp:inline distT="0" distB="0" distL="0" distR="0">
                  <wp:extent cx="895480" cy="933450"/>
                  <wp:effectExtent l="19050" t="0" r="0" b="0"/>
                  <wp:docPr id="2" name="Slika 1" descr="C:\Users\Domi\Desktop\HUP\HUP1-dodatna jačina boj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\Desktop\HUP\HUP1-dodatna jačina boj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48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A8C" w:rsidRDefault="00150A8C" w:rsidP="00150A8C">
            <w:r>
              <w:t xml:space="preserve">HUP Pčelinjak                                                                                                                                                              </w:t>
            </w:r>
            <w:proofErr w:type="spellStart"/>
            <w:r>
              <w:t>Njegoševa</w:t>
            </w:r>
            <w:proofErr w:type="spellEnd"/>
            <w:r>
              <w:t xml:space="preserve"> 10/1 , 10000 ZAGREB                                               </w:t>
            </w:r>
          </w:p>
          <w:p w:rsidR="00150A8C" w:rsidRDefault="00150A8C" w:rsidP="00150A8C">
            <w:proofErr w:type="spellStart"/>
            <w:r>
              <w:t>Mob</w:t>
            </w:r>
            <w:proofErr w:type="spellEnd"/>
            <w:r>
              <w:t xml:space="preserve">.:  098/1870-178                                                                  </w:t>
            </w:r>
          </w:p>
          <w:p w:rsidR="00150A8C" w:rsidRDefault="00150A8C" w:rsidP="00150A8C">
            <w:pPr>
              <w:spacing w:after="0" w:line="240" w:lineRule="auto"/>
            </w:pPr>
            <w:r>
              <w:t xml:space="preserve">e-mail: </w:t>
            </w:r>
            <w:hyperlink r:id="rId6" w:history="1">
              <w:r w:rsidRPr="00722B5E">
                <w:rPr>
                  <w:rStyle w:val="Hiperveza"/>
                </w:rPr>
                <w:t>drbeehappy@gmail.com</w:t>
              </w:r>
            </w:hyperlink>
          </w:p>
          <w:p w:rsidR="00150A8C" w:rsidRDefault="00150A8C" w:rsidP="00150A8C">
            <w:pPr>
              <w:spacing w:after="0" w:line="240" w:lineRule="auto"/>
            </w:pPr>
          </w:p>
          <w:p w:rsidR="00150A8C" w:rsidRDefault="00150A8C" w:rsidP="00150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hr-HR"/>
              </w:rPr>
            </w:pPr>
          </w:p>
          <w:p w:rsidR="00203599" w:rsidRPr="00293714" w:rsidRDefault="00203599" w:rsidP="00150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9"/>
                <w:szCs w:val="19"/>
                <w:lang w:eastAsia="hr-HR"/>
              </w:rPr>
            </w:pPr>
            <w:r w:rsidRPr="00203599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hr-HR"/>
              </w:rPr>
              <w:t>POSLOVNIK SKUPŠTINE</w:t>
            </w:r>
          </w:p>
        </w:tc>
      </w:tr>
      <w:tr w:rsidR="00293714" w:rsidRPr="00293714" w:rsidTr="0029371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714" w:rsidRPr="00293714" w:rsidRDefault="00293714" w:rsidP="00293714">
            <w:pPr>
              <w:spacing w:before="240" w:after="240" w:line="24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 xml:space="preserve">Na temelju </w:t>
            </w:r>
            <w:proofErr w:type="spellStart"/>
            <w:r w:rsidR="00203599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</w:t>
            </w:r>
            <w:proofErr w:type="spellEnd"/>
            <w:r w:rsidR="00203599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. 25. Statuta Skupština Hrvatske udruge pčelara „Pčelinjak" na sjednici od 10. svibnja 2018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.donosi slijedeći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b/>
                <w:bCs/>
                <w:color w:val="646464"/>
                <w:sz w:val="20"/>
                <w:lang w:eastAsia="hr-HR"/>
              </w:rPr>
              <w:t>POSLOVNIK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b/>
                <w:bCs/>
                <w:color w:val="646464"/>
                <w:sz w:val="20"/>
                <w:lang w:eastAsia="hr-HR"/>
              </w:rPr>
              <w:t>O RADU SKUPŠ</w:t>
            </w:r>
            <w:r w:rsidR="00203599">
              <w:rPr>
                <w:rFonts w:ascii="Arial" w:eastAsia="Times New Roman" w:hAnsi="Arial" w:cs="Arial"/>
                <w:b/>
                <w:bCs/>
                <w:color w:val="646464"/>
                <w:sz w:val="20"/>
                <w:lang w:eastAsia="hr-HR"/>
              </w:rPr>
              <w:t>TINE HRVATSKE UDRUGE PČELARA</w:t>
            </w:r>
            <w:r w:rsidRPr="00293714">
              <w:rPr>
                <w:rFonts w:ascii="Arial" w:eastAsia="Times New Roman" w:hAnsi="Arial" w:cs="Arial"/>
                <w:b/>
                <w:bCs/>
                <w:color w:val="646464"/>
                <w:sz w:val="20"/>
                <w:lang w:eastAsia="hr-HR"/>
              </w:rPr>
              <w:t xml:space="preserve"> „PČELINJAK"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1. OPĆE ODREDBE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Članak 1.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Pos</w:t>
            </w:r>
            <w:r w:rsidR="00203599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lovnikom o radu Skupštine Hrvatske udruge pčelara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 xml:space="preserve"> „Pčelinjak" (u daljnjem tekstu Udruga) uređuju se pitanja sazivanja i održavanja sjednica, donošenja odluka i druga pitanja od značaja za rad Skupštine.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2.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Odredbe Poslovnika obvezne su za sve članove Udruge, kao i za ostale osobe koje prisustvuju sjednici.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3.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O primjeni Poslovnika skrbi predsjednik Skupštine Udruge.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2. Verifikacija članstva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Članak 4.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 xml:space="preserve">Redovnim članom Udruge smatra se osoba učlanjena na način predviđen čl.14. i </w:t>
            </w:r>
            <w:proofErr w:type="spellStart"/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</w:t>
            </w:r>
            <w:proofErr w:type="spellEnd"/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. 16 Statuta i to za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kalendarsku godinu za koju je plaćena članarina, odnosno potpisana i verificirana (prihvaćena) pristupnica i plaćena članarina.</w:t>
            </w:r>
          </w:p>
          <w:p w:rsidR="00150A8C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5.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 xml:space="preserve">Verifikacija članova Udruge za Skupštinu vrši se temeljem provjere ostvarenih uvjeta iz </w:t>
            </w:r>
            <w:proofErr w:type="spellStart"/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</w:t>
            </w:r>
            <w:proofErr w:type="spellEnd"/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. 14. i 16.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Statuta koju obavlja Komisija za verifikaciju.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Verifikacijsku Komisiju u sastavu od tri člana, od kojih je jedan predsjednik, imenuje Skupština iz redova svojih članova.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Komisija vrši provjeru članstva na svakoj sjednici Skupštine uvidom u ažurirani</w:t>
            </w:r>
            <w:r w:rsidR="00203599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 xml:space="preserve"> Godišnji Registar</w:t>
            </w:r>
            <w:r w:rsidR="00203599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članova Udruge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, uspoređujući stanje članstva iz Registra i broj prisutnih članova na sjednici na</w:t>
            </w:r>
            <w:r w:rsidR="00150A8C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 xml:space="preserve"> jedan</w:t>
            </w:r>
            <w:r w:rsidR="00150A8C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od slijedeća dva načina</w:t>
            </w:r>
          </w:p>
          <w:p w:rsidR="00293714" w:rsidRPr="00150A8C" w:rsidRDefault="00293714" w:rsidP="00150A8C">
            <w:pPr>
              <w:pStyle w:val="Odlomakpopisa"/>
              <w:numPr>
                <w:ilvl w:val="0"/>
                <w:numId w:val="1"/>
              </w:num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150A8C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Javnom prozivkom</w:t>
            </w:r>
            <w:r w:rsidRPr="00150A8C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2) Verifikacijom prisutnih redovnih članova prije početka Skupštine osobnim javljanjem i provjerom u Registru članstva. Provjeru</w:t>
            </w:r>
            <w:r w:rsidR="00203599" w:rsidRPr="00150A8C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 xml:space="preserve"> na Skupštini vodi Tajnik</w:t>
            </w:r>
            <w:r w:rsidRPr="00150A8C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 xml:space="preserve"> UO ili Zapisničar određen </w:t>
            </w:r>
            <w:r w:rsidRPr="00150A8C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lastRenderedPageBreak/>
              <w:t>odlukom Upravnog odbora.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6.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Komisija nakon izvršenih provjera u skladu s člankom 5. ovog Poslovnika podnosi izviješće Skupštini.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Nakon izviješća Komisije, Skupština javnim glasovanjem odlučuje o istom.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7.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Ako Komisija ospori pravovaljanost članstva pojedinca u Skupštini, o verifikaciji članstva odlučuje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Skupština posebno.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Pojedinac, čije je članstvo osporeno, smije prisustvovati sjednici Skupštine, ali bez prava odlučivanja.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II. SJEDNICE SKUPŠTINE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Članak 8.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 xml:space="preserve">Sjednice Skupštine pripremaju i sazivaju se u skladu s </w:t>
            </w:r>
            <w:proofErr w:type="spellStart"/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</w:t>
            </w:r>
            <w:proofErr w:type="spellEnd"/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. 26. Statuta Udruge.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Sjednice Skupštine sazivaju se u pisanom obliku: objavom na Internet stranici Udruge, pisanim pozivom na adrese članstva, u redovnom ili izvanrednom biltenu ili na drugi pogodan način.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9.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Predsjednik Udruge saziva sjednice Skupštine na način predviđen ov</w:t>
            </w:r>
            <w:r w:rsidR="003649B5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im Poslovnikom i u roku iz</w:t>
            </w:r>
            <w:r w:rsidR="003649B5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čl.23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. Statuta.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10.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Poziv za sjednicu Skupštine objavljuje se ili šalje najmanje 8 dana prije održavanja sjednice.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11.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O nazočnosti sjednicama članova u Skupštini evidenciju vodi, zapisničar kojega imenuje Upravni odbor Udruge.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12.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Dnevni red sjednice Skupštine se usvaja na početku sjednice većinom glasova nazočnih članova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Udruge.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13.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Prijedlog Dnevnog reda sjednice Skupštine može biti izmijenjen, ili dopunjen.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Prijedlozi kao i moguće izmjene i dopune Dnevnog reda moraju biti obrazloženi.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O prijedlogu Dnevnog reda sjednice Skupštine i eventualnim izmjenama i dopunama odlučuje se bez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rasprave.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14.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Prije utvrđivanja Dnevnog reda sjednice Skupštine predsjedavajući je dužan, temeljem izviješća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Komisije za verifikaciju, utvrditi broj nazočnih članova u Skupštini.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15.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Temeljem izviješća Komisije za verifikaciju Skupština utvrđuje postojanje kvoruma, odnosno da li je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sjednici Skupštine nazočan dovoljan broj članova u Skupštini za pravovaljano odlučivanje.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16.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Nakon usvajanja Dnevnog reda sjednice Skupštine prelazi se na raspravu o pojedinim točkama,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redoslijedom koji je utvrđen Dnevnim redom.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O svakoj se točci Dnevnog reda prije odlučivanja otvara rasprava koja traje sve dok ima prijavljenih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govornika, nakon čega predsjedavajući raspravu zaključuje.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17.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Prijave za riječ podnose se dizanjem ruku.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Predsjedavajući daje riječ govornicima po redu prijave za raspravu.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Sudionik u raspravi treba govoriti samo o pitanju koje je predmet rasprave, i to kratko i bez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ponavljanja izlaganja koja su već iznijeta na sjednici i dužan je držati se predmeta rasprave.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Ako se govornik udalji od predmeta rasprave, predsjedavajući će ga opomenuti i pozvati da se drži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predmeta rasprave, a u ponovljenom slučaju može mu oduzeti riječ.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U pravilu, nitko ne može govoriti o istom predmetu rasprave više od dva puta, osim uz posebno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lastRenderedPageBreak/>
              <w:t>dopuštenje predsjedavajućeg.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Izvjestitelj točke Dnevnog reda može govoriti više puta.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18.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Kad rasprava po nekim točkama Dnevnog reda traje dulje, predsjedavajući može predložiti da se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ograniči trajanje govora.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O ograničenju govora odlučuje Skupština.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19.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Za povredu rada na sjednici predsjedavajući može dati opomenu i oduzeti riječ svakome koji se ne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pridržava reda, a obavezno osobama koje nisu članovi Udruge.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Opomena se može izreći osobi koja svojim ponašanjem ili govorom narušava red i koja se ne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pridržava Dnevnog reda ili odredaba Poslovnika.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Riječ će se obavezno oduzeti osobi koja nakon izrečene opomene i dalje narušava red.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20.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Predsjedavajući može dati riječ pojedinom članu u Skupštini, ili drugoj osobi, u tijeku rasprave o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određenom pitanju: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a) kada želi dati potrebno stručno obrazloženje;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b) kada treba odgovoriti na direktno postavljeno pitanje;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c) kada je potrebno protumačiti stav iz prethodnog izlaganja tijeka rasprave.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21.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U radu sjednice Skupštine mogu sudjelovati potporni i počasni članovi Udruge, kao i svi drugi pozvani na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sjednicu, ali bez prava odlučivanja.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III SJEDNICE IZBORNE SKUPŠTINE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Članak 22.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Sjednice Izborne Skupštine Udruge saziva predsjednik, a u slučaju njegove spriječenosti dopredsjednik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Upravnog odbora Udruge.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23.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Sjednice Izborne Skupštine vodi predsjednik i dva člana radnog predsjedništva koji se biraju iz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članstva Skupštine. Predsjednik i dva člana radnog predsjedništva imaju ista prava kao i svi ostali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članovi Skupštine, te mogu birati, ili biti birani u tijela Kluba.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24.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Skupština predlaže kandidate za predsjednika Skupštine-Upravnog odbora Udruge.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Kandidat za predsjednika Skupštine-Upravnog odbora Udruge mora Skupštini prezentirati četverogodišnji plan i program rada i razvoja Udruge.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Predsjednik Skupštine postaje onaj kandidat-član Udruge koji dobije najveći broj glasova članstva Skupštine 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Izabrani pred</w:t>
            </w:r>
            <w:r w:rsidR="003649B5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sjednik predlaže Skupštini</w:t>
            </w:r>
            <w:r w:rsidR="00150A8C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, uz dopredsjednika i tajnika,</w:t>
            </w:r>
            <w:r w:rsidR="003649B5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 xml:space="preserve"> još 2 (dva) član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a Upravnog odbora Udruge.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Ukoliko Skupština ospor</w:t>
            </w:r>
            <w:r w:rsidR="003649B5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i izbor svih, ili pojedinog od 2 predložena član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a Upravnog odbora Udruge predsjednik je dužan predložiti nove kandidate, o kojima će se Skupština izjasniti na istoj sjednici.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IV GLASOVANJE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Članak 25.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Nakon zaključenja rasprave predsjedavajući poziva članove Udruge koji imaju pravo glasa da glasaju o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tekstu prijedloga odluke, ili zaključka.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U pravilu se glasuje o cjelini prijedloga.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Ako su na prijedlog stavljeni amandmani, najprije se glasuje o njima, a zatim o prijedlogu u cjelini.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O amandmanima se glasuje redom kojim su podneseni.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Usvojeni amandmani postaju sastavni dio prijedloga.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26.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lastRenderedPageBreak/>
              <w:t>Glasovanje na sjednici je u pravilu javno. Skupština može donijeti odluku i o tajnom glasanju o pojedinoj točci dnevnog reda. Za takovu mogućnost Upravni odbor prethodno priprema ovjerene bjanko listiće na kojima radno predsjedništvo upisuje broj točke dnevnog reda o kojoj se tajno glasa, a verificirani članovi Skupštine na listiću zaokružuju riječi ZA, PROTIV, SUZDRŽAN.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27.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Javno glasovanje provodi se podizanjem ruke.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28.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Ako se rezultat javnog glasovanja, proveden na način iz članka 24. ovog Poslovnika, ne može pouzdano utvrditi, glasovanje se ponavlja provođenjem usmenog, pojedinačnog izjašnjavanja (prozivkom).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Prozvani članovi izjašnjavaju se riječima : ZA, PROTIV ili SUZDRŽAN.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V ODLUČIVANJE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Članak 29.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Skupština donosi odluke natpolovičnom većinom glasova prisutnih članova, osim u slučajevima za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koje je Statutom predviđeno glasovanje dvotrećinskom većinom svih redovnih članova.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Brojanje glasova vrši predsjedavajući, a može ovlastiti i nekog od članova radnog predsjedništva.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30.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Izglasani tekst odluke, zaključka, ili općeg akta, sastavni je dio zapisnika sjednice Skupštine.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31.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Javnost rada Skupštine ostvaruje se: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 xml:space="preserve">- dostavljanjem poziva i pisanih materijala za sjednice članovima u Skupštini, članovima Upravnog odbora Udruge, potpornim i počasnim članovima i drugim osobama čiji su materijali na Dnevnom redu, na način predviđen </w:t>
            </w:r>
            <w:proofErr w:type="spellStart"/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</w:t>
            </w:r>
            <w:proofErr w:type="spellEnd"/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. 10. ovog Poslovnika,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- obavještavanjem javnosti o održanoj sjednici, putem Internet stranice Udruge, biltena i sredstava javnog priopćavanja.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Javnost rada skupštine osigurava Dopredsjednik Upravnog odbora.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VI ZAPISNICI SJEDNICA SKUPŠTINE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Članak 32.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O radu sjednice Skupštine vodi se zapisnik koji se pohranjuje u arhivi Udruge.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Zapisnik o radu sjednice Skupštine potpisuje zapisničar, ovjerovitelj i predsjednik Udruge.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33.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Zapisnik o radu sjednice Skupštine obavezno sadrži slijedeće podatke: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- mjesto, vrijeme i trajanje sjednice;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- ime predsjednika odnosno osobe koja predsjedava sjednici;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- broj članova koji su prisutni na Skupštini;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- broj ostalih osoba koje su prisutne na sjednici;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- Dnevni red sjednice;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- ime i prezime zapisničara i ovjerovitelja na sjednici;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- usvojene odluke, zaključke, opće i druge akte u skraćenom obliku.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34.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Zapisnik sjednice Skupštine dostavlja se svim članovima Udruge objavom na Internet stranici Udruge 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Zapisnik se dostavlja u roku od osam dana po održanoj sjednici.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Zapisnik sjednice Skupštine verificira se na prvoj slijedećoj sjednici Skupštine.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35.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Prekinuta sjednica Skupštine nastavlja se na način kako je i sazvana: Poziv za nastavak sjednice Skupštine upućuje Predsjednik, a u koliko je spriječen Dopredsjednik, vodi se u skladu sa Statutom i ovim Poslovnikom, a u nastavku prekinute Skupštine odrađuju se samo neodrađeni dijelovi Dnevnog reda.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VII ZAVRŠNE ODREDBE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Članak 36.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lastRenderedPageBreak/>
              <w:t>Odredbe ovog Poslovnika tumači Skupština.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37.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Izmjene i dopune Poslovnika vrši Skupština po postupku i na način njegova donošenja.</w:t>
            </w:r>
          </w:p>
          <w:p w:rsidR="00293714" w:rsidRPr="00293714" w:rsidRDefault="00293714" w:rsidP="00150A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Članak 38.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Ovaj Poslovnik smatra se usvojenim kada se za njega izjasni natpolovična većina članova u Skupštini</w:t>
            </w: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br/>
              <w:t>s pravom glasa, a stupa na snagu i primjenjuje se danom donošenja.</w:t>
            </w:r>
          </w:p>
          <w:p w:rsidR="00293714" w:rsidRPr="00293714" w:rsidRDefault="00293714" w:rsidP="00293714">
            <w:pPr>
              <w:spacing w:before="240" w:after="240" w:line="24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Predsjednik Skupštine Udruge:</w:t>
            </w:r>
          </w:p>
          <w:p w:rsidR="00293714" w:rsidRPr="00293714" w:rsidRDefault="003649B5" w:rsidP="00293714">
            <w:pPr>
              <w:spacing w:before="240" w:after="240" w:line="24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Dražen Jerman</w:t>
            </w:r>
            <w:r w:rsidR="00293714"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293714"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v.r</w:t>
            </w:r>
            <w:proofErr w:type="spellEnd"/>
            <w:r w:rsidR="00293714"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.</w:t>
            </w:r>
          </w:p>
          <w:p w:rsidR="00293714" w:rsidRPr="00293714" w:rsidRDefault="00293714" w:rsidP="00293714">
            <w:pPr>
              <w:spacing w:before="240" w:after="240" w:line="24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 </w:t>
            </w:r>
          </w:p>
          <w:p w:rsidR="00293714" w:rsidRPr="00293714" w:rsidRDefault="003649B5" w:rsidP="00293714">
            <w:pPr>
              <w:spacing w:before="240" w:after="240" w:line="24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U Zagrebu, 10. svibnja</w:t>
            </w:r>
            <w:r w:rsidR="00293714"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 xml:space="preserve"> 2</w:t>
            </w:r>
            <w:r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018</w:t>
            </w:r>
            <w:r w:rsidR="00293714"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.</w:t>
            </w:r>
          </w:p>
          <w:p w:rsidR="00293714" w:rsidRPr="00293714" w:rsidRDefault="00293714" w:rsidP="00293714">
            <w:pPr>
              <w:spacing w:before="240" w:after="240" w:line="24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</w:pPr>
            <w:r w:rsidRPr="00293714">
              <w:rPr>
                <w:rFonts w:ascii="Arial" w:eastAsia="Times New Roman" w:hAnsi="Arial" w:cs="Arial"/>
                <w:color w:val="646464"/>
                <w:sz w:val="20"/>
                <w:szCs w:val="20"/>
                <w:lang w:eastAsia="hr-HR"/>
              </w:rPr>
              <w:t> </w:t>
            </w:r>
          </w:p>
        </w:tc>
      </w:tr>
    </w:tbl>
    <w:p w:rsidR="00D87065" w:rsidRDefault="00D87065"/>
    <w:sectPr w:rsidR="00D87065" w:rsidSect="00D8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33E71"/>
    <w:multiLevelType w:val="hybridMultilevel"/>
    <w:tmpl w:val="5CD601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714"/>
    <w:rsid w:val="00150A8C"/>
    <w:rsid w:val="00203599"/>
    <w:rsid w:val="00293714"/>
    <w:rsid w:val="003649B5"/>
    <w:rsid w:val="00AF6DF4"/>
    <w:rsid w:val="00D87065"/>
    <w:rsid w:val="00ED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9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9371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371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50A8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50A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beehapp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 happy</dc:creator>
  <cp:lastModifiedBy>bee happy</cp:lastModifiedBy>
  <cp:revision>3</cp:revision>
  <dcterms:created xsi:type="dcterms:W3CDTF">2018-05-08T18:36:00Z</dcterms:created>
  <dcterms:modified xsi:type="dcterms:W3CDTF">2018-05-14T19:55:00Z</dcterms:modified>
</cp:coreProperties>
</file>