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8"/>
      </w:pPr>
      <w:r>
        <w:t xml:space="preserve">Njegoševa 10/1 , 10000 ZAGREB                                               </w:t>
      </w:r>
    </w:p>
    <w:p>
      <w:pPr>
        <w:pStyle w:val="8"/>
      </w:pPr>
      <w:r>
        <w:t xml:space="preserve">Mob.:  098/1870-178                                                                  </w:t>
      </w:r>
    </w:p>
    <w:p>
      <w:pPr>
        <w:pStyle w:val="8"/>
      </w:pPr>
      <w:r>
        <w:t xml:space="preserve">e-mail: </w:t>
      </w:r>
      <w:r>
        <w:fldChar w:fldCharType="begin"/>
      </w:r>
      <w:r>
        <w:instrText xml:space="preserve"> HYPERLINK "mailto:predsjednik@pcelinjak.hr" </w:instrText>
      </w:r>
      <w:r>
        <w:fldChar w:fldCharType="separate"/>
      </w:r>
      <w:r>
        <w:rPr>
          <w:rStyle w:val="6"/>
        </w:rPr>
        <w:t>predsjednik@pcelinjak.hr</w:t>
      </w:r>
      <w:r>
        <w:rPr>
          <w:rStyle w:val="6"/>
        </w:rPr>
        <w:fldChar w:fldCharType="end"/>
      </w:r>
    </w:p>
    <w:p>
      <w:pPr>
        <w:pStyle w:val="8"/>
      </w:pPr>
      <w:r>
        <w:t>OIB: 57314858379</w:t>
      </w:r>
    </w:p>
    <w:p>
      <w:pPr>
        <w:pStyle w:val="8"/>
      </w:pPr>
      <w:r>
        <w:t>Rn: HR 712484008 1135077745  RBA</w:t>
      </w:r>
    </w:p>
    <w:p>
      <w:pPr>
        <w:pStyle w:val="8"/>
      </w:pPr>
      <w:r>
        <w:t xml:space="preserve">www.pcelinjak.hr              </w:t>
      </w:r>
    </w:p>
    <w:p>
      <w:pPr>
        <w:pStyle w:val="8"/>
      </w:pPr>
    </w:p>
    <w:p>
      <w:pPr>
        <w:pStyle w:val="8"/>
      </w:pPr>
    </w:p>
    <w:p>
      <w:pPr>
        <w:pStyle w:val="8"/>
      </w:pPr>
    </w:p>
    <w:p>
      <w:pPr>
        <w:pStyle w:val="8"/>
      </w:pPr>
      <w:r>
        <w:t xml:space="preserve">                               </w:t>
      </w:r>
    </w:p>
    <w:p/>
    <w:p/>
    <w:p/>
    <w:p>
      <w:pPr>
        <w:jc w:val="center"/>
        <w:rPr>
          <w:rFonts w:hint="default"/>
          <w:sz w:val="28"/>
          <w:szCs w:val="28"/>
          <w:lang w:val="hr-HR"/>
        </w:rPr>
      </w:pPr>
      <w:r>
        <w:rPr>
          <w:rFonts w:hint="default"/>
          <w:sz w:val="28"/>
          <w:szCs w:val="28"/>
          <w:lang w:val="hr-HR"/>
        </w:rPr>
        <w:t>IZVJEŠTAJ O RADU HUP PČELINJAK U 2021. GODINI</w:t>
      </w:r>
    </w:p>
    <w:p>
      <w:pPr>
        <w:jc w:val="center"/>
        <w:rPr>
          <w:rFonts w:hint="default"/>
          <w:sz w:val="28"/>
          <w:szCs w:val="28"/>
          <w:lang w:val="hr-HR"/>
        </w:rPr>
      </w:pPr>
    </w:p>
    <w:p>
      <w:pPr>
        <w:jc w:val="left"/>
        <w:rPr>
          <w:rFonts w:hint="default"/>
          <w:sz w:val="24"/>
          <w:szCs w:val="24"/>
          <w:lang w:val="hr-HR"/>
        </w:rPr>
      </w:pPr>
      <w:r>
        <w:rPr>
          <w:rFonts w:hint="default"/>
          <w:sz w:val="24"/>
          <w:szCs w:val="24"/>
          <w:lang w:val="hr-HR"/>
        </w:rPr>
        <w:t>Bez obzira na sve poteškoće koje su nas snašle smatram da je HUP Pčelinjak u prošloj godini napravila velike pomake u svom djelovanju.</w:t>
      </w:r>
    </w:p>
    <w:p>
      <w:pPr>
        <w:jc w:val="left"/>
        <w:rPr>
          <w:rFonts w:hint="default"/>
          <w:sz w:val="24"/>
          <w:szCs w:val="24"/>
          <w:lang w:val="hr-HR"/>
        </w:rPr>
      </w:pPr>
      <w:r>
        <w:rPr>
          <w:rFonts w:hint="default"/>
          <w:sz w:val="24"/>
          <w:szCs w:val="24"/>
          <w:lang w:val="hr-HR"/>
        </w:rPr>
        <w:t>Godinu smo započeli velikim projektom HPS-112 koju u suradnji s Udrugom Pčelarstvo online uspostavljamo već nekoliko godina. Godine 2021. smo zahvaljujući izdašnoj donaciji tvrtke Konzum plus uspjeli uspostaviti i opremiti timove u više županija ( Varaždinska, Međimurska, Vukovarsko srijemska, Virovitičko podravska, Primorsko goranska, Istarska, Zadarska, Šibensko kninska i Splitsko dalmatinska županija) te našu ekipu opskrbiti kamionom s hidrauličnom platformom. Naravno, kad netko radi nešto uspješno stvara sebi i neprijatelje. Tako smo, na području Grada Zagreba imali problema jer nam se u posao počeo miješati Hrvatski pčelarski savez te su u provedbi projekta GPS 112 nastajali problemi koje smo uspijevali rješavati u hodu. Na jesen 2021. godine održana su dva sastanka u Ministarstvu poljoprivrede te je sa službom 112 kao i sa Hrvatskim pčelarskim savezom postignut dogovor i mislim da ćemo se u budučnosti moći više posvetiti razvoju projekta a ne gubiti vrijeme na rješavanje nepotrebnih problema.</w:t>
      </w:r>
    </w:p>
    <w:p>
      <w:pPr>
        <w:jc w:val="left"/>
        <w:rPr>
          <w:rFonts w:hint="default"/>
          <w:sz w:val="24"/>
          <w:szCs w:val="24"/>
          <w:lang w:val="hr-HR"/>
        </w:rPr>
      </w:pPr>
      <w:r>
        <w:rPr>
          <w:rFonts w:hint="default"/>
          <w:sz w:val="24"/>
          <w:szCs w:val="24"/>
          <w:lang w:val="hr-HR"/>
        </w:rPr>
        <w:t>Od projekata u 2021. godini odobren je i odrađen samo jedan a to je Gradska pčelarska služba 112.</w:t>
      </w:r>
    </w:p>
    <w:p>
      <w:pPr>
        <w:jc w:val="left"/>
        <w:rPr>
          <w:rFonts w:hint="default"/>
          <w:sz w:val="24"/>
          <w:szCs w:val="24"/>
          <w:lang w:val="hr-HR"/>
        </w:rPr>
      </w:pPr>
      <w:r>
        <w:rPr>
          <w:rFonts w:hint="default"/>
          <w:sz w:val="24"/>
          <w:szCs w:val="24"/>
          <w:lang w:val="hr-HR"/>
        </w:rPr>
        <w:t>Nekoliko projekata na nivou Grada Zagreba nam je odbijeno ali nećemo se na to obazirati. Također nismo prošli ni na natječaju za gradski prostor za Udruge što mi je iznimno žao ali nadam se da će nove gradske vlasti imati više sluha za naše djelovanje.</w:t>
      </w:r>
    </w:p>
    <w:p>
      <w:pPr>
        <w:jc w:val="left"/>
        <w:rPr>
          <w:rFonts w:hint="default"/>
          <w:sz w:val="24"/>
          <w:szCs w:val="24"/>
          <w:lang w:val="hr-HR"/>
        </w:rPr>
      </w:pPr>
      <w:r>
        <w:rPr>
          <w:rFonts w:hint="default"/>
          <w:sz w:val="24"/>
          <w:szCs w:val="24"/>
          <w:lang w:val="hr-HR"/>
        </w:rPr>
        <w:t>Zbog korone je na žalost otkazano međunarodno natjecanje mladih pčelara za koje smo imali spremnu ekipu koja bi promovirala ne samo RH nego i našu malu ali jaku Udrugu. Nadamo se boljoj budučnosti.</w:t>
      </w:r>
    </w:p>
    <w:p>
      <w:pPr>
        <w:jc w:val="left"/>
        <w:rPr>
          <w:rFonts w:hint="default"/>
          <w:sz w:val="24"/>
          <w:szCs w:val="24"/>
          <w:lang w:val="hr-HR"/>
        </w:rPr>
      </w:pPr>
      <w:r>
        <w:rPr>
          <w:rFonts w:hint="default"/>
          <w:sz w:val="24"/>
          <w:szCs w:val="24"/>
          <w:lang w:val="hr-HR"/>
        </w:rPr>
        <w:t>Redovna druženja i predavanja nismo održavali zbog epidemiološke situacije, međutim, tko je bio zainteresiran znao je za sva događanja jer postoje i drugi kanali komunikacije.</w:t>
      </w:r>
    </w:p>
    <w:p>
      <w:pPr>
        <w:jc w:val="left"/>
        <w:rPr>
          <w:rFonts w:hint="default"/>
          <w:sz w:val="24"/>
          <w:szCs w:val="24"/>
          <w:lang w:val="hr-HR"/>
        </w:rPr>
      </w:pPr>
      <w:r>
        <w:rPr>
          <w:rFonts w:hint="default"/>
          <w:sz w:val="24"/>
          <w:szCs w:val="24"/>
          <w:lang w:val="hr-HR"/>
        </w:rPr>
        <w:t>Prošle godine smo također obilježili Svjetski dan pčele, ovaj put sa izložbom fotografija nastalih vještim okom i mirnom rukom našeg kolege Davorina Krakara i nastalih tijekom pčelarskog dežurstva. Izložba je postavljena uz financijsku potporu Gradske Skupštine Grada Zagreba i pod visokim pokroviteljstvom predsjednika Europarlamenta sada već pokojnog g.Sassolija.</w:t>
      </w:r>
    </w:p>
    <w:p>
      <w:pPr>
        <w:jc w:val="left"/>
        <w:rPr>
          <w:rFonts w:hint="default"/>
          <w:sz w:val="24"/>
          <w:szCs w:val="24"/>
          <w:lang w:val="hr-HR"/>
        </w:rPr>
      </w:pPr>
      <w:r>
        <w:rPr>
          <w:rFonts w:hint="default"/>
          <w:sz w:val="24"/>
          <w:szCs w:val="24"/>
          <w:lang w:val="hr-HR"/>
        </w:rPr>
        <w:t>Sudjelovali smo na nizu radionica i događanja a neka od njih su</w:t>
      </w:r>
    </w:p>
    <w:p>
      <w:pPr>
        <w:jc w:val="left"/>
        <w:rPr>
          <w:rFonts w:hint="default" w:eastAsia="sans-serif" w:cs="sans-serif" w:asciiTheme="minorAscii" w:hAnsiTheme="minorAscii"/>
          <w:i w:val="0"/>
          <w:iCs w:val="0"/>
          <w:caps w:val="0"/>
          <w:color w:val="333333"/>
          <w:spacing w:val="0"/>
          <w:sz w:val="24"/>
          <w:szCs w:val="24"/>
          <w:shd w:val="clear" w:fill="FFFFFF"/>
        </w:rPr>
      </w:pPr>
      <w:r>
        <w:rPr>
          <w:rFonts w:hint="default"/>
          <w:sz w:val="24"/>
          <w:szCs w:val="24"/>
          <w:lang w:val="hr-HR"/>
        </w:rPr>
        <w:t xml:space="preserve">Radionica o oprašivačima u Zadru u organizaciji </w:t>
      </w:r>
      <w:r>
        <w:rPr>
          <w:rFonts w:hint="default" w:eastAsia="sans-serif" w:cs="sans-serif" w:asciiTheme="minorAscii" w:hAnsiTheme="minorAscii"/>
          <w:i w:val="0"/>
          <w:iCs w:val="0"/>
          <w:caps w:val="0"/>
          <w:color w:val="333333"/>
          <w:spacing w:val="0"/>
          <w:sz w:val="24"/>
          <w:szCs w:val="24"/>
          <w:shd w:val="clear" w:fill="FFFFFF"/>
        </w:rPr>
        <w:t>gđ</w:t>
      </w:r>
      <w:r>
        <w:rPr>
          <w:rFonts w:hint="default" w:eastAsia="sans-serif" w:cs="sans-serif" w:asciiTheme="minorAscii" w:hAnsiTheme="minorAscii"/>
          <w:i w:val="0"/>
          <w:iCs w:val="0"/>
          <w:caps w:val="0"/>
          <w:color w:val="333333"/>
          <w:spacing w:val="0"/>
          <w:sz w:val="24"/>
          <w:szCs w:val="24"/>
          <w:shd w:val="clear" w:fill="FFFFFF"/>
          <w:lang w:val="hr-HR"/>
        </w:rPr>
        <w:t>e</w:t>
      </w:r>
      <w:r>
        <w:rPr>
          <w:rFonts w:hint="default" w:eastAsia="sans-serif" w:cs="sans-serif" w:asciiTheme="minorAscii" w:hAnsiTheme="minorAscii"/>
          <w:i w:val="0"/>
          <w:iCs w:val="0"/>
          <w:caps w:val="0"/>
          <w:color w:val="333333"/>
          <w:spacing w:val="0"/>
          <w:sz w:val="24"/>
          <w:szCs w:val="24"/>
          <w:shd w:val="clear" w:fill="FFFFFF"/>
        </w:rPr>
        <w:t>. Nadine Schuller, Founder of Pollinator Ambassadors, a financirana je od strane Europske komisije</w:t>
      </w:r>
    </w:p>
    <w:p>
      <w:pPr>
        <w:pStyle w:val="2"/>
        <w:keepNext w:val="0"/>
        <w:keepLines w:val="0"/>
        <w:widowControl/>
        <w:suppressLineNumbers w:val="0"/>
        <w:shd w:val="clear" w:fill="FFFFFF"/>
        <w:spacing w:before="0" w:beforeAutospacing="0" w:after="240" w:afterAutospacing="0" w:line="12" w:lineRule="atLeast"/>
        <w:ind w:left="0" w:right="0" w:firstLine="0"/>
        <w:rPr>
          <w:rFonts w:hint="default" w:eastAsia="sans-serif" w:cs="sans-serif" w:asciiTheme="minorAscii" w:hAnsiTheme="minorAscii"/>
          <w:b w:val="0"/>
          <w:bCs w:val="0"/>
          <w:i w:val="0"/>
          <w:iCs w:val="0"/>
          <w:caps w:val="0"/>
          <w:color w:val="333333"/>
          <w:spacing w:val="0"/>
          <w:sz w:val="24"/>
          <w:szCs w:val="24"/>
          <w:shd w:val="clear" w:fill="FFFFFF"/>
        </w:rPr>
      </w:pPr>
      <w:r>
        <w:rPr>
          <w:rFonts w:hint="default" w:eastAsia="sans-serif" w:cs="sans-serif" w:asciiTheme="minorAscii" w:hAnsiTheme="minorAscii"/>
          <w:b w:val="0"/>
          <w:bCs w:val="0"/>
          <w:i w:val="0"/>
          <w:iCs w:val="0"/>
          <w:caps w:val="0"/>
          <w:color w:val="333333"/>
          <w:spacing w:val="0"/>
          <w:sz w:val="24"/>
          <w:szCs w:val="24"/>
          <w:shd w:val="clear" w:fill="FFFFFF"/>
        </w:rPr>
        <w:t>Plan upravljanja PP Medvednica</w:t>
      </w:r>
      <w:r>
        <w:rPr>
          <w:rFonts w:hint="default" w:eastAsia="sans-serif" w:cs="sans-serif" w:asciiTheme="minorAscii" w:hAnsiTheme="minorAscii"/>
          <w:b w:val="0"/>
          <w:bCs w:val="0"/>
          <w:i w:val="0"/>
          <w:iCs w:val="0"/>
          <w:caps w:val="0"/>
          <w:color w:val="333333"/>
          <w:spacing w:val="0"/>
          <w:sz w:val="24"/>
          <w:szCs w:val="24"/>
          <w:shd w:val="clear" w:fill="FFFFFF"/>
          <w:lang w:val="hr-HR"/>
        </w:rPr>
        <w:t xml:space="preserve"> u sklopu </w:t>
      </w:r>
      <w:r>
        <w:rPr>
          <w:rFonts w:hint="default" w:eastAsia="sans-serif" w:cs="sans-serif" w:asciiTheme="minorAscii" w:hAnsiTheme="minorAscii"/>
          <w:b w:val="0"/>
          <w:bCs w:val="0"/>
          <w:i w:val="0"/>
          <w:iCs w:val="0"/>
          <w:caps w:val="0"/>
          <w:color w:val="333333"/>
          <w:spacing w:val="0"/>
          <w:sz w:val="24"/>
          <w:szCs w:val="24"/>
          <w:shd w:val="clear" w:fill="FFFFFF"/>
        </w:rPr>
        <w:t>Razvoj</w:t>
      </w:r>
      <w:r>
        <w:rPr>
          <w:rFonts w:hint="default" w:eastAsia="sans-serif" w:cs="sans-serif" w:asciiTheme="minorAscii" w:hAnsiTheme="minorAscii"/>
          <w:b w:val="0"/>
          <w:bCs w:val="0"/>
          <w:i w:val="0"/>
          <w:iCs w:val="0"/>
          <w:caps w:val="0"/>
          <w:color w:val="333333"/>
          <w:spacing w:val="0"/>
          <w:sz w:val="24"/>
          <w:szCs w:val="24"/>
          <w:shd w:val="clear" w:fill="FFFFFF"/>
          <w:lang w:val="hr-HR"/>
        </w:rPr>
        <w:t>a</w:t>
      </w:r>
      <w:r>
        <w:rPr>
          <w:rFonts w:hint="default" w:eastAsia="sans-serif" w:cs="sans-serif" w:asciiTheme="minorAscii" w:hAnsiTheme="minorAscii"/>
          <w:b w:val="0"/>
          <w:bCs w:val="0"/>
          <w:i w:val="0"/>
          <w:iCs w:val="0"/>
          <w:caps w:val="0"/>
          <w:color w:val="333333"/>
          <w:spacing w:val="0"/>
          <w:sz w:val="24"/>
          <w:szCs w:val="24"/>
          <w:shd w:val="clear" w:fill="FFFFFF"/>
        </w:rPr>
        <w:t xml:space="preserve"> okvira za upravljanje ekološkom mrežom Natura 2000</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Izložba i radionica u Knjižnicama Grada Zagreba u Gajnicama povodom Svjetskog dana pčele</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Obilježavanja Dana svetog Ambrozija u Tehničkom muzeju Nikole Tesle...</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Uveli smo kroz službu HPS-112 i priznanje “Dokazani prijatelj pčela” koje je dodijeljeno dvama poduzećima a posebno zadovoljsto dodijeliti ovo priznanje je bilo dodjeljivanje OŠ “Marija Jurić Zagorka” u  Zagrebu.</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U suradnji s drugim Udrugama organizirali smo i dvije pčelarske škole pod vodstvom prof. Nikole Kezića i to u Zagrebu i u Županji a koje su još u tijeku.</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Kao i uvijek, kroz cijelu godinu bili smo prisutni  u medijima, kako tiskanim tako i na malim ekranima.</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Za jednu iznimno tešku i zahtjevnu godinu smatram da smo postigli zadane ciljeve naše Udruge.</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U Zagrebu, 15.02.2022.                                                          Dražen Jerman</w:t>
      </w:r>
    </w:p>
    <w:p>
      <w:pPr>
        <w:rPr>
          <w:rFonts w:hint="default" w:eastAsia="sans-serif" w:cs="sans-serif" w:asciiTheme="minorAscii" w:hAnsiTheme="minorAscii"/>
          <w:b w:val="0"/>
          <w:bCs w:val="0"/>
          <w:i w:val="0"/>
          <w:iCs w:val="0"/>
          <w:caps w:val="0"/>
          <w:color w:val="333333"/>
          <w:spacing w:val="0"/>
          <w:sz w:val="24"/>
          <w:szCs w:val="24"/>
          <w:shd w:val="clear" w:fill="FFFFFF"/>
          <w:lang w:val="hr-HR"/>
        </w:rPr>
      </w:pPr>
      <w:r>
        <w:rPr>
          <w:rFonts w:hint="default" w:eastAsia="sans-serif" w:cs="sans-serif" w:asciiTheme="minorAscii" w:hAnsiTheme="minorAscii"/>
          <w:b w:val="0"/>
          <w:bCs w:val="0"/>
          <w:i w:val="0"/>
          <w:iCs w:val="0"/>
          <w:caps w:val="0"/>
          <w:color w:val="333333"/>
          <w:spacing w:val="0"/>
          <w:sz w:val="24"/>
          <w:szCs w:val="24"/>
          <w:shd w:val="clear" w:fill="FFFFFF"/>
          <w:lang w:val="hr-HR"/>
        </w:rPr>
        <w:t xml:space="preserve">                                                                                         p</w:t>
      </w:r>
      <w:bookmarkStart w:id="0" w:name="_GoBack"/>
      <w:bookmarkEnd w:id="0"/>
      <w:r>
        <w:rPr>
          <w:rFonts w:hint="default" w:eastAsia="sans-serif" w:cs="sans-serif" w:asciiTheme="minorAscii" w:hAnsiTheme="minorAscii"/>
          <w:b w:val="0"/>
          <w:bCs w:val="0"/>
          <w:i w:val="0"/>
          <w:iCs w:val="0"/>
          <w:caps w:val="0"/>
          <w:color w:val="333333"/>
          <w:spacing w:val="0"/>
          <w:sz w:val="24"/>
          <w:szCs w:val="24"/>
          <w:shd w:val="clear" w:fill="FFFFFF"/>
          <w:lang w:val="hr-HR"/>
        </w:rPr>
        <w:t>redsjednik HUP Pčelinjak</w:t>
      </w:r>
    </w:p>
    <w:p>
      <w:pPr>
        <w:jc w:val="left"/>
        <w:rPr>
          <w:rFonts w:hint="default" w:eastAsia="sans-serif" w:cs="sans-serif" w:asciiTheme="minorAscii" w:hAnsiTheme="minorAscii"/>
          <w:i w:val="0"/>
          <w:iCs w:val="0"/>
          <w:caps w:val="0"/>
          <w:color w:val="333333"/>
          <w:spacing w:val="0"/>
          <w:sz w:val="24"/>
          <w:szCs w:val="24"/>
          <w:shd w:val="clear" w:fill="FFFFFF"/>
          <w:lang w:val="hr-H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Segoe Print"/>
    <w:panose1 w:val="02020603050405020304"/>
    <w:charset w:val="00"/>
    <w:family w:val="roman"/>
    <w:pitch w:val="default"/>
    <w:sig w:usb0="00000000" w:usb1="00000000" w:usb2="00000021" w:usb3="00000000" w:csb0="600001BF" w:csb1="DFF7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Arial Nova">
    <w:panose1 w:val="020B0504020202020204"/>
    <w:charset w:val="00"/>
    <w:family w:val="auto"/>
    <w:pitch w:val="default"/>
    <w:sig w:usb0="0000028F" w:usb1="00000002" w:usb2="00000000" w:usb3="00000000" w:csb0="0000019F" w:csb1="00000000"/>
  </w:font>
  <w:font w:name="Arial Nova Cond">
    <w:panose1 w:val="020B0506020202020204"/>
    <w:charset w:val="00"/>
    <w:family w:val="auto"/>
    <w:pitch w:val="default"/>
    <w:sig w:usb0="0000028F" w:usb1="00000002" w:usb2="00000000" w:usb3="00000000" w:csb0="0000019F" w:csb1="00000000"/>
  </w:font>
  <w:font w:name="Algerian">
    <w:panose1 w:val="04020705040A020607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B5F08"/>
    <w:rsid w:val="00230259"/>
    <w:rsid w:val="00404434"/>
    <w:rsid w:val="00411E6D"/>
    <w:rsid w:val="004B18FE"/>
    <w:rsid w:val="005556AD"/>
    <w:rsid w:val="005C241C"/>
    <w:rsid w:val="007F033A"/>
    <w:rsid w:val="007F7019"/>
    <w:rsid w:val="00A16193"/>
    <w:rsid w:val="00A27D25"/>
    <w:rsid w:val="00AB14E9"/>
    <w:rsid w:val="00C81A1E"/>
    <w:rsid w:val="00DE2A34"/>
    <w:rsid w:val="00E07809"/>
    <w:rsid w:val="00FA2A93"/>
    <w:rsid w:val="1B733E1E"/>
    <w:rsid w:val="3E642B58"/>
    <w:rsid w:val="4C73335F"/>
    <w:rsid w:val="6FEF60FE"/>
    <w:rsid w:val="73D636E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character" w:customStyle="1" w:styleId="7">
    <w:name w:val="Tekst balončića Char"/>
    <w:basedOn w:val="3"/>
    <w:link w:val="5"/>
    <w:semiHidden/>
    <w:qFormat/>
    <w:uiPriority w:val="99"/>
    <w:rPr>
      <w:rFonts w:ascii="Tahoma" w:hAnsi="Tahoma" w:cs="Tahoma"/>
      <w:sz w:val="16"/>
      <w:szCs w:val="16"/>
    </w:rPr>
  </w:style>
  <w:style w:type="paragraph" w:styleId="8">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9">
    <w:name w:val="Unresolved Mention"/>
    <w:basedOn w:val="3"/>
    <w:semiHidden/>
    <w:unhideWhenUsed/>
    <w:qFormat/>
    <w:uiPriority w:val="99"/>
    <w:rPr>
      <w:color w:val="605E5C"/>
      <w:shd w:val="clear" w:color="auto" w:fill="E1DFDD"/>
    </w:rPr>
  </w:style>
  <w:style w:type="paragraph" w:customStyle="1" w:styleId="10">
    <w:name w:val="Standard"/>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1">
    <w:name w:val="Text body"/>
    <w:basedOn w:val="10"/>
    <w:qFormat/>
    <w:uiPriority w:val="0"/>
    <w:pPr>
      <w:spacing w:after="140" w:line="288" w:lineRule="auto"/>
    </w:pPr>
  </w:style>
  <w:style w:type="character" w:customStyle="1" w:styleId="12">
    <w:name w:val="Strong Emphasis"/>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56</Words>
  <Characters>324</Characters>
  <Lines>2</Lines>
  <Paragraphs>1</Paragraphs>
  <TotalTime>33</TotalTime>
  <ScaleCrop>false</ScaleCrop>
  <LinksUpToDate>false</LinksUpToDate>
  <CharactersWithSpaces>379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2018-10-12T18:19:00Z</dcterms:created>
  <dc:creator>bee happy</dc:creator>
  <cp:lastModifiedBy>WPS_1612289907</cp:lastModifiedBy>
  <cp:lastPrinted>2018-02-20T13:35:00Z</cp:lastPrinted>
  <dcterms:modified xsi:type="dcterms:W3CDTF">2022-02-15T18:35:02Z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646E05EA86094CF2B3E4D0F98BA3E4F5</vt:lpwstr>
  </property>
</Properties>
</file>