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   </w:t>
      </w:r>
    </w:p>
    <w:p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FINANCIJSKI IZVJEŠTAJ Hup Pčelinjak, 2023</w:t>
      </w:r>
    </w:p>
    <w:p>
      <w:pPr>
        <w:rPr>
          <w:rFonts w:hint="default"/>
        </w:rPr>
      </w:pPr>
      <w:r>
        <w:rPr>
          <w:rFonts w:hint="default"/>
        </w:rPr>
        <w:t>S početkom godine na dan 1.siječnja 2023. stanje vlastite imovine bilo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19.025,06 eura, da bi na kraju godine s danom 31.12. 2023. iznosilo</w:t>
      </w:r>
    </w:p>
    <w:p>
      <w:pPr>
        <w:rPr>
          <w:rFonts w:hint="default"/>
        </w:rPr>
      </w:pPr>
      <w:r>
        <w:rPr>
          <w:rFonts w:hint="default"/>
        </w:rPr>
        <w:t>25.171,55 eura.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PRIHODI</w:t>
      </w:r>
    </w:p>
    <w:p>
      <w:pPr>
        <w:rPr>
          <w:rFonts w:hint="default"/>
        </w:rPr>
      </w:pPr>
      <w:r>
        <w:rPr>
          <w:rFonts w:hint="default"/>
        </w:rPr>
        <w:t>Prihodi u izvještajnom razdoblju (2023. godina) iznosili su 69.706,16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eura. Od toga prihodi od članarina i članskih doprinosa iznose 735 eura,</w:t>
      </w:r>
    </w:p>
    <w:p>
      <w:pPr>
        <w:rPr>
          <w:rFonts w:hint="default"/>
        </w:rPr>
      </w:pPr>
      <w:r>
        <w:rPr>
          <w:rFonts w:hint="default"/>
        </w:rPr>
        <w:t>prihodi od pružanja usluga iznose 1.830 eura, dok prihodi od donacija iznose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67.141,13 eura.</w:t>
      </w:r>
    </w:p>
    <w:p>
      <w:pPr>
        <w:rPr>
          <w:rFonts w:hint="default"/>
        </w:rPr>
      </w:pPr>
      <w:r>
        <w:rPr>
          <w:rFonts w:hint="default"/>
        </w:rPr>
        <w:t>Ukupni prihodi u prethodnom razdoblju (2022. godina) iznosili su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55.708,14 eura.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Dioba prihoda</w:t>
      </w:r>
    </w:p>
    <w:p>
      <w:pPr>
        <w:rPr>
          <w:rFonts w:hint="default"/>
        </w:rPr>
      </w:pPr>
      <w:r>
        <w:rPr>
          <w:rFonts w:hint="default"/>
        </w:rPr>
        <w:t>Prihodi od donacija:</w:t>
      </w:r>
    </w:p>
    <w:p>
      <w:pPr>
        <w:rPr>
          <w:rFonts w:hint="default"/>
        </w:rPr>
      </w:pPr>
      <w:r>
        <w:rPr>
          <w:rFonts w:hint="default"/>
        </w:rPr>
        <w:t>-iz državnog proračuna + 66.831,16 €</w:t>
      </w:r>
    </w:p>
    <w:p>
      <w:pPr>
        <w:rPr>
          <w:rFonts w:hint="default"/>
        </w:rPr>
      </w:pPr>
      <w:r>
        <w:rPr>
          <w:rFonts w:hint="default"/>
        </w:rPr>
        <w:t>-od građana i kućanstava + 310,00 €</w:t>
      </w:r>
    </w:p>
    <w:p>
      <w:pPr>
        <w:rPr>
          <w:rFonts w:hint="default"/>
        </w:rPr>
      </w:pPr>
      <w:r>
        <w:rPr>
          <w:rFonts w:hint="default"/>
        </w:rPr>
        <w:t>= 67.141,16 €</w:t>
      </w:r>
    </w:p>
    <w:p>
      <w:pPr>
        <w:rPr>
          <w:rFonts w:hint="default"/>
        </w:rPr>
      </w:pPr>
      <w:r>
        <w:rPr>
          <w:rFonts w:hint="default"/>
        </w:rPr>
        <w:t>Prihodi od pružanja usluga + 1.830,00 €</w:t>
      </w:r>
    </w:p>
    <w:p>
      <w:pPr>
        <w:rPr>
          <w:rFonts w:hint="default"/>
        </w:rPr>
      </w:pPr>
      <w:r>
        <w:rPr>
          <w:rFonts w:hint="default"/>
        </w:rPr>
        <w:t>Članarine + 735,00 €___</w:t>
      </w:r>
    </w:p>
    <w:p>
      <w:pPr>
        <w:rPr>
          <w:rFonts w:hint="default"/>
        </w:rPr>
      </w:pPr>
      <w:r>
        <w:rPr>
          <w:rFonts w:hint="default"/>
        </w:rPr>
        <w:t>UKUPNI PRIHODI = 69.706,16 Eura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RASHODI</w:t>
      </w:r>
    </w:p>
    <w:p>
      <w:pPr>
        <w:rPr>
          <w:rFonts w:hint="default"/>
        </w:rPr>
      </w:pPr>
      <w:r>
        <w:rPr>
          <w:rFonts w:hint="default"/>
        </w:rPr>
        <w:t>Ukupni rashodi u izvještajnom razdoblju (2023. godina) iznose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63.508,03 eura, od toga materijalni rashodi iznose 61.634,90 eura, rashodi</w:t>
      </w:r>
    </w:p>
    <w:p>
      <w:pPr>
        <w:rPr>
          <w:rFonts w:hint="default"/>
        </w:rPr>
      </w:pPr>
      <w:r>
        <w:rPr>
          <w:rFonts w:hint="default"/>
        </w:rPr>
        <w:t>amortizacije 1.669,95 eura, te financijski rashodi iznose 203,18 eura.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Rashodi u prethodnom razdoblju (2022. godina) iznosili 48.211,92</w:t>
      </w:r>
    </w:p>
    <w:p>
      <w:pPr>
        <w:rPr>
          <w:rFonts w:hint="default"/>
        </w:rPr>
      </w:pPr>
      <w:r>
        <w:rPr>
          <w:rFonts w:hint="default"/>
        </w:rPr>
        <w:t>eura.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Dioba rashoda</w:t>
      </w:r>
    </w:p>
    <w:p>
      <w:pPr>
        <w:rPr>
          <w:rFonts w:hint="default"/>
        </w:rPr>
      </w:pPr>
      <w:r>
        <w:rPr>
          <w:rFonts w:hint="default"/>
        </w:rPr>
        <w:t>Materijalni rashodi:</w:t>
      </w:r>
    </w:p>
    <w:p>
      <w:pPr>
        <w:rPr>
          <w:rFonts w:hint="default"/>
        </w:rPr>
      </w:pPr>
      <w:r>
        <w:rPr>
          <w:rFonts w:hint="default"/>
        </w:rPr>
        <w:t>-naknade članovima predstavničkih tijela, izvršna tijela, i sl. 7.108,04 €</w:t>
      </w:r>
    </w:p>
    <w:p>
      <w:pPr>
        <w:rPr>
          <w:rFonts w:hint="default"/>
        </w:rPr>
      </w:pPr>
      <w:r>
        <w:rPr>
          <w:rFonts w:hint="default"/>
        </w:rPr>
        <w:t>-naknade volonterima 7.720,61 €</w:t>
      </w:r>
    </w:p>
    <w:p>
      <w:pPr>
        <w:rPr>
          <w:rFonts w:hint="default"/>
        </w:rPr>
      </w:pPr>
      <w:r>
        <w:rPr>
          <w:rFonts w:hint="default"/>
        </w:rPr>
        <w:t>-naknade ostalim osobama izvan radnog odnosa 2.089,20 €</w:t>
      </w:r>
    </w:p>
    <w:p>
      <w:pPr>
        <w:rPr>
          <w:rFonts w:hint="default"/>
        </w:rPr>
      </w:pPr>
      <w:r>
        <w:rPr>
          <w:rFonts w:hint="default"/>
        </w:rPr>
        <w:t>-rashodi za usluge 14.975,43 €</w:t>
      </w:r>
    </w:p>
    <w:p>
      <w:pPr>
        <w:rPr>
          <w:rFonts w:hint="default"/>
        </w:rPr>
      </w:pPr>
      <w:r>
        <w:rPr>
          <w:rFonts w:hint="default"/>
        </w:rPr>
        <w:t>-rashodi za materijal i energiju 28.003,98 €</w:t>
      </w:r>
    </w:p>
    <w:p>
      <w:pPr>
        <w:rPr>
          <w:rFonts w:hint="default"/>
        </w:rPr>
      </w:pPr>
      <w:r>
        <w:rPr>
          <w:rFonts w:hint="default"/>
        </w:rPr>
        <w:t>-ostali nespomenuti materijalni rashodi + 1.737,64 €</w:t>
      </w:r>
    </w:p>
    <w:p>
      <w:pPr>
        <w:rPr>
          <w:rFonts w:hint="default"/>
        </w:rPr>
      </w:pPr>
      <w:r>
        <w:rPr>
          <w:rFonts w:hint="default"/>
        </w:rPr>
        <w:t>= 61.634,90 €</w:t>
      </w:r>
    </w:p>
    <w:p>
      <w:pPr>
        <w:rPr>
          <w:rFonts w:hint="default"/>
        </w:rPr>
      </w:pPr>
      <w:r>
        <w:rPr>
          <w:rFonts w:hint="default"/>
        </w:rPr>
        <w:t>Rashodi amortizacije + 1.669,95 €</w:t>
      </w:r>
    </w:p>
    <w:p>
      <w:pPr>
        <w:rPr>
          <w:rFonts w:hint="default"/>
        </w:rPr>
      </w:pPr>
      <w:r>
        <w:rPr>
          <w:rFonts w:hint="default"/>
        </w:rPr>
        <w:t>Financijski rashodi + _203,18 €</w:t>
      </w:r>
    </w:p>
    <w:p>
      <w:pPr>
        <w:rPr>
          <w:rFonts w:hint="default"/>
        </w:rPr>
      </w:pPr>
      <w:r>
        <w:rPr>
          <w:rFonts w:hint="default"/>
        </w:rPr>
        <w:t>UKUPNO RASHODI = 63.508,03 Eura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FINANCIJSKO STANJE BILANCE</w:t>
      </w:r>
      <w:r>
        <w:rPr>
          <w:rFonts w:hint="default"/>
        </w:rPr>
        <w:t xml:space="preserve"> (imovina i obveze)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31.12.2023.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IMOVINA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a) Nefinancijska imovina</w:t>
      </w:r>
    </w:p>
    <w:p>
      <w:pPr>
        <w:rPr>
          <w:rFonts w:hint="default"/>
        </w:rPr>
      </w:pPr>
      <w:r>
        <w:rPr>
          <w:rFonts w:hint="default"/>
        </w:rPr>
        <w:t>Proizvedena dugotrajna imovina</w:t>
      </w:r>
    </w:p>
    <w:p>
      <w:pPr>
        <w:rPr>
          <w:rFonts w:hint="default"/>
        </w:rPr>
      </w:pPr>
      <w:r>
        <w:rPr>
          <w:rFonts w:hint="default"/>
        </w:rPr>
        <w:t>-uredska oprema i oprema za HPS 112 2.840,00 €</w:t>
      </w:r>
    </w:p>
    <w:p>
      <w:pPr>
        <w:rPr>
          <w:rFonts w:hint="default"/>
        </w:rPr>
      </w:pPr>
      <w:r>
        <w:rPr>
          <w:rFonts w:hint="default"/>
        </w:rPr>
        <w:t>-prijevozna sredstva + 8.664,92 €</w:t>
      </w:r>
    </w:p>
    <w:p>
      <w:pPr>
        <w:rPr>
          <w:rFonts w:hint="default"/>
        </w:rPr>
      </w:pPr>
      <w:r>
        <w:rPr>
          <w:rFonts w:hint="default"/>
        </w:rPr>
        <w:t>= 11.504,92 €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Ispravak vrijednosti proizvedene dugotrajne imovine</w:t>
      </w:r>
    </w:p>
    <w:p>
      <w:pPr>
        <w:rPr>
          <w:rFonts w:hint="default"/>
        </w:rPr>
      </w:pPr>
      <w:r>
        <w:rPr>
          <w:rFonts w:hint="default"/>
        </w:rPr>
        <w:t>(AMORTIZACIJA za prijevozno sredstvo i uredsku opremu) - 4.280,17 €</w:t>
      </w:r>
    </w:p>
    <w:p>
      <w:pPr>
        <w:rPr>
          <w:rFonts w:hint="default"/>
        </w:rPr>
      </w:pPr>
      <w:r>
        <w:rPr>
          <w:rFonts w:hint="default"/>
        </w:rPr>
        <w:t>Ukupno NEFINANCIJSKA IMOVINA = 7.224,75 €</w:t>
      </w:r>
    </w:p>
    <w:p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>b) Financijska imovina</w:t>
      </w:r>
    </w:p>
    <w:p>
      <w:pPr>
        <w:rPr>
          <w:rFonts w:hint="default"/>
        </w:rPr>
      </w:pPr>
      <w:r>
        <w:rPr>
          <w:rFonts w:hint="default"/>
        </w:rPr>
        <w:t>Novac u blagajni i banci (poslovni račun)</w:t>
      </w:r>
    </w:p>
    <w:p>
      <w:pPr>
        <w:rPr>
          <w:rFonts w:hint="default"/>
        </w:rPr>
      </w:pPr>
      <w:r>
        <w:rPr>
          <w:rFonts w:hint="default"/>
        </w:rPr>
        <w:t>-novac u blagajni 570,37 €</w:t>
      </w:r>
    </w:p>
    <w:p>
      <w:pPr>
        <w:rPr>
          <w:rFonts w:hint="default"/>
        </w:rPr>
      </w:pPr>
      <w:r>
        <w:rPr>
          <w:rFonts w:hint="default"/>
        </w:rPr>
        <w:t>-novac u banci + 17.000,96 €</w:t>
      </w:r>
    </w:p>
    <w:p>
      <w:pPr>
        <w:rPr>
          <w:rFonts w:hint="default"/>
        </w:rPr>
      </w:pPr>
      <w:r>
        <w:rPr>
          <w:rFonts w:hint="default"/>
        </w:rPr>
        <w:t>= 17.571,33 €</w:t>
      </w:r>
    </w:p>
    <w:p>
      <w:pPr>
        <w:rPr>
          <w:rFonts w:hint="default"/>
        </w:rPr>
      </w:pPr>
      <w:r>
        <w:rPr>
          <w:rFonts w:hint="default"/>
        </w:rPr>
        <w:t>Potraživanja za prihode (potraživanja od kupaca) + 748,96 €</w:t>
      </w:r>
    </w:p>
    <w:p>
      <w:pPr>
        <w:rPr>
          <w:rFonts w:hint="default"/>
        </w:rPr>
      </w:pPr>
      <w:r>
        <w:rPr>
          <w:rFonts w:hint="default"/>
        </w:rPr>
        <w:t>Ukupno FINANCIJSKA IMOVINA = 18.320,29 €</w:t>
      </w:r>
    </w:p>
    <w:p>
      <w:pPr>
        <w:rPr>
          <w:rFonts w:hint="default"/>
        </w:rPr>
      </w:pPr>
      <w:r>
        <w:rPr>
          <w:rFonts w:hint="default"/>
        </w:rPr>
        <w:t>Ukupna vrijednost IMOVINE (financijske i nefinancijske) iznosi 25.545,04 eura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OBVEZE</w:t>
      </w:r>
    </w:p>
    <w:p>
      <w:pPr>
        <w:rPr>
          <w:rFonts w:hint="default"/>
        </w:rPr>
      </w:pPr>
      <w:r>
        <w:rPr>
          <w:rFonts w:hint="default"/>
        </w:rPr>
        <w:t>Obveze za rashode</w:t>
      </w:r>
    </w:p>
    <w:p>
      <w:pPr>
        <w:rPr>
          <w:rFonts w:hint="default"/>
        </w:rPr>
      </w:pPr>
      <w:r>
        <w:rPr>
          <w:rFonts w:hint="default"/>
        </w:rPr>
        <w:t>-materijalni rashodi 368,60 €</w:t>
      </w:r>
    </w:p>
    <w:p>
      <w:pPr>
        <w:rPr>
          <w:rFonts w:hint="default"/>
        </w:rPr>
      </w:pPr>
      <w:r>
        <w:rPr>
          <w:rFonts w:hint="default"/>
        </w:rPr>
        <w:t>-ostale obveze + 4,89 €</w:t>
      </w:r>
    </w:p>
    <w:p>
      <w:pPr>
        <w:rPr>
          <w:rFonts w:hint="default"/>
        </w:rPr>
      </w:pPr>
      <w:r>
        <w:rPr>
          <w:rFonts w:hint="default"/>
        </w:rPr>
        <w:t>Ukupno OBVEZE = 373,49 €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VLASTITI IZVORI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Ukupna vrijednost VLASTITIH IZVORA proizlazi iz ukupne vrijednosti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IMOVINE umanjene za vrijednost OBVEZA.</w:t>
      </w:r>
    </w:p>
    <w:p>
      <w:pPr>
        <w:rPr>
          <w:rFonts w:hint="default"/>
        </w:rPr>
      </w:pPr>
      <w:r>
        <w:rPr>
          <w:rFonts w:hint="default"/>
        </w:rPr>
        <w:t>IMOVINA – OBVEZE = 25.545,04 – 373,49 = 25.171,55 eura</w:t>
      </w:r>
    </w:p>
    <w:p>
      <w:pPr>
        <w:rPr>
          <w:rFonts w:hint="default"/>
        </w:rPr>
      </w:pPr>
      <w:r>
        <w:rPr>
          <w:rFonts w:hint="default"/>
        </w:rPr>
        <w:t>Vlastiti izvori (31.12.2022.) 25.171,55 eura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ZAKLJUČAK:</w:t>
      </w:r>
    </w:p>
    <w:p>
      <w:pPr>
        <w:rPr>
          <w:rFonts w:hint="default"/>
        </w:rPr>
      </w:pPr>
      <w:r>
        <w:rPr>
          <w:rFonts w:hint="default"/>
        </w:rPr>
        <w:t>Udruga Hup Pčelinjak u izvještajnom razdoblju zaključno sa datumom31.12.2023. ostvarila je višak prihoda u iznosu od 25.171,55 eura, što znači</w:t>
      </w:r>
    </w:p>
    <w:p>
      <w:pPr>
        <w:rPr>
          <w:rFonts w:hint="default"/>
        </w:rPr>
      </w:pPr>
      <w:r>
        <w:rPr>
          <w:rFonts w:hint="default"/>
        </w:rPr>
        <w:t>da se taj iznos prenosi u naredno razdoblje.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Imovina udruge sastoji se od financijske imovine koju čine novac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poslovnog računa i glavne blagajne, te nefinancijske (dugotrajne) imovine</w:t>
      </w:r>
    </w:p>
    <w:p>
      <w:pPr>
        <w:rPr>
          <w:rFonts w:hint="default"/>
        </w:rPr>
      </w:pPr>
      <w:r>
        <w:rPr>
          <w:rFonts w:hint="default"/>
        </w:rPr>
        <w:t>koju sačinjavaju prijevozno sredstvo (kamion autokošara marke Nissan trade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B-kategorija, registracijskih oznaka ZG-6268-ID), uredska oprema (projektor,</w:t>
      </w:r>
    </w:p>
    <w:p>
      <w:pPr>
        <w:rPr>
          <w:rFonts w:hint="default"/>
        </w:rPr>
      </w:pPr>
      <w:r>
        <w:rPr>
          <w:rFonts w:hint="default"/>
        </w:rPr>
        <w:t>prijenosno računalo HP G7 255), te oprema pčelarske službe HPS 112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(Hrvatska pčelarska služba 112).</w:t>
      </w:r>
    </w:p>
    <w:p>
      <w:pPr>
        <w:rPr>
          <w:rFonts w:hint="default"/>
        </w:rPr>
      </w:pPr>
      <w:r>
        <w:rPr>
          <w:rFonts w:hint="default"/>
        </w:rPr>
        <w:t>Napomena – najmanja vrijednost AMORTIZACIJE po proizvodu iznosi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464,53 eura. Sitni inventar u upotrebi ne uzima se u vrijednost imovine nego</w:t>
      </w:r>
    </w:p>
    <w:p>
      <w:pPr>
        <w:rPr>
          <w:rFonts w:hint="default"/>
        </w:rPr>
      </w:pPr>
      <w:r>
        <w:rPr>
          <w:rFonts w:hint="default"/>
        </w:rPr>
        <w:t>se otpisuje u bilanci kao potpuna amortizacija. Ukupna vrijednost Sitnog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inventara u 2023 godini iznosila je 195,30 eura.</w:t>
      </w:r>
    </w:p>
    <w:p>
      <w:pPr>
        <w:rPr>
          <w:rFonts w:hint="default"/>
        </w:rPr>
      </w:pPr>
      <w:r>
        <w:rPr>
          <w:rFonts w:hint="default"/>
        </w:rPr>
        <w:t>Ukupan broj zaposlenih u udruzi iznosi 0 radnika i ukupno 13</w:t>
      </w:r>
    </w:p>
    <w:p>
      <w:pPr>
        <w:rPr>
          <w:rFonts w:hint="default"/>
        </w:rPr>
      </w:pPr>
      <w:r>
        <w:rPr>
          <w:rFonts w:hint="default"/>
        </w:rPr>
        <w:t>volontera.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Izvještaj podnio:</w:t>
      </w:r>
    </w:p>
    <w:p>
      <w:pPr>
        <w:rPr>
          <w:rFonts w:hint="default"/>
        </w:rPr>
      </w:pPr>
      <w:r>
        <w:rPr>
          <w:rFonts w:hint="default"/>
        </w:rPr>
        <w:t>Luka Ivanov - Kostanjevečki - tajnik Hup Pčelinjak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</w:pPr>
      <w:r>
        <w:rPr>
          <w:rFonts w:hint="default"/>
        </w:rPr>
        <w:t>ožujak, 2024.</w:t>
      </w:r>
    </w:p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C4566"/>
    <w:multiLevelType w:val="singleLevel"/>
    <w:tmpl w:val="68CC4566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5FF37E4"/>
    <w:rsid w:val="20E52B09"/>
    <w:rsid w:val="4C73335F"/>
    <w:rsid w:val="506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9</TotalTime>
  <ScaleCrop>false</ScaleCrop>
  <LinksUpToDate>false</LinksUpToDate>
  <CharactersWithSpaces>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2024-03-12T12:54:22Z</cp:lastPrinted>
  <dcterms:modified xsi:type="dcterms:W3CDTF">2024-03-12T12:54:40Z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7E1502FD612642F983491923198F952F_13</vt:lpwstr>
  </property>
</Properties>
</file>